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EC" w:rsidRPr="00113974" w:rsidRDefault="001C44EC" w:rsidP="001C44EC">
      <w:pPr>
        <w:pStyle w:val="ConsPlusNormal"/>
        <w:ind w:firstLine="540"/>
        <w:jc w:val="both"/>
        <w:outlineLvl w:val="1"/>
      </w:pPr>
    </w:p>
    <w:p w:rsidR="001C44EC" w:rsidRPr="00113974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113974" w:rsidRDefault="001C44EC" w:rsidP="001C44E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3974">
        <w:rPr>
          <w:rFonts w:ascii="Times New Roman" w:hAnsi="Times New Roman" w:cs="Times New Roman"/>
          <w:sz w:val="26"/>
          <w:szCs w:val="26"/>
        </w:rPr>
        <w:t xml:space="preserve">  Отчет</w:t>
      </w:r>
    </w:p>
    <w:p w:rsidR="001C44EC" w:rsidRPr="00113974" w:rsidRDefault="001C44EC" w:rsidP="001C44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 программы сельского поселения Верхнеказымский за 1 квартал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1397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C44EC" w:rsidRPr="00113974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113974" w:rsidRDefault="001C44EC" w:rsidP="001C44EC">
      <w:pPr>
        <w:ind w:firstLine="708"/>
        <w:jc w:val="both"/>
        <w:rPr>
          <w:sz w:val="24"/>
          <w:szCs w:val="24"/>
        </w:rPr>
      </w:pPr>
      <w:r w:rsidRPr="00113974">
        <w:rPr>
          <w:sz w:val="24"/>
          <w:szCs w:val="24"/>
        </w:rPr>
        <w:t>Наименование муниципальной программы сельского поселения Верхнеказымский: «Реализация полномочий органов местного самоуправления на 2017-20</w:t>
      </w:r>
      <w:r>
        <w:rPr>
          <w:sz w:val="24"/>
          <w:szCs w:val="24"/>
        </w:rPr>
        <w:t>23</w:t>
      </w:r>
      <w:r w:rsidRPr="00113974">
        <w:rPr>
          <w:sz w:val="24"/>
          <w:szCs w:val="24"/>
        </w:rPr>
        <w:t xml:space="preserve"> годы</w:t>
      </w:r>
      <w:r w:rsidRPr="00113974">
        <w:rPr>
          <w:bCs/>
          <w:sz w:val="24"/>
          <w:szCs w:val="24"/>
        </w:rPr>
        <w:t>»</w:t>
      </w:r>
      <w:r w:rsidRPr="00113974">
        <w:rPr>
          <w:sz w:val="24"/>
          <w:szCs w:val="24"/>
        </w:rPr>
        <w:t>.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560"/>
        <w:gridCol w:w="1985"/>
        <w:gridCol w:w="5170"/>
      </w:tblGrid>
      <w:tr w:rsidR="001C44EC" w:rsidRPr="00113974" w:rsidTr="00EF1E83">
        <w:trPr>
          <w:cantSplit/>
          <w:tblHeader/>
        </w:trPr>
        <w:tc>
          <w:tcPr>
            <w:tcW w:w="1101" w:type="dxa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139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974">
              <w:rPr>
                <w:rFonts w:ascii="Times New Roman" w:hAnsi="Times New Roman" w:cs="Times New Roman"/>
              </w:rPr>
              <w:t>/</w:t>
            </w:r>
            <w:proofErr w:type="spellStart"/>
            <w:r w:rsidRPr="001139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Наименование мероприятий программы</w:t>
            </w:r>
          </w:p>
        </w:tc>
        <w:tc>
          <w:tcPr>
            <w:tcW w:w="1560" w:type="dxa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985" w:type="dxa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Фактически профинансировано</w:t>
            </w:r>
          </w:p>
        </w:tc>
        <w:tc>
          <w:tcPr>
            <w:tcW w:w="5170" w:type="dxa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13974">
              <w:rPr>
                <w:rFonts w:ascii="Times New Roman" w:hAnsi="Times New Roman" w:cs="Times New Roman"/>
              </w:rPr>
              <w:t>Информация о выполнении мероприятий программы, причины невыполнения мероприятий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10 870,8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3 195,6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соответствии с графиком выплат по трудовым договорам, а так же в соответствии с выставленными счетами фактур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Освоение средств по данному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2-3 квартал 2018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560" w:type="dxa"/>
            <w:vAlign w:val="center"/>
          </w:tcPr>
          <w:p w:rsidR="001C44EC" w:rsidRPr="00576CD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576CDF">
              <w:rPr>
                <w:sz w:val="24"/>
                <w:szCs w:val="24"/>
              </w:rPr>
              <w:t>409,1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72,8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соответствии с графиком выплат по трудовым договорам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4.</w:t>
            </w:r>
          </w:p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</w:p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5170" w:type="dxa"/>
            <w:vMerge w:val="restart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Освоение средств по данному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2-3 квартал 2018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Мероприятие по профилактике правонарушений (показатель 9)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5170" w:type="dxa"/>
            <w:vMerge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Обеспечение мероприятий по энергосбережению и повышению энергетической эффективности (показатель 10)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3 227,4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381,9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соответствии с выставленными счетами на основании заключенных договоров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Реализация мероприятий в сфере коммунального хозяйства (показатель 12)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rHeight w:val="142"/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Обеспечение надлежащего уровня эксплуатации муниципального имущества (показатель 13)</w:t>
            </w:r>
          </w:p>
        </w:tc>
        <w:tc>
          <w:tcPr>
            <w:tcW w:w="1560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864,7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соответствии с выставленными счетами на основании заключенных договоров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Организация досуга, предоставление услуг организаций культуры (показатель 14)</w:t>
            </w:r>
          </w:p>
        </w:tc>
        <w:tc>
          <w:tcPr>
            <w:tcW w:w="1560" w:type="dxa"/>
            <w:vAlign w:val="center"/>
          </w:tcPr>
          <w:p w:rsidR="001C44EC" w:rsidRPr="004B57DE" w:rsidRDefault="001C44EC" w:rsidP="00EF1E83">
            <w:pPr>
              <w:jc w:val="center"/>
              <w:rPr>
                <w:sz w:val="24"/>
                <w:szCs w:val="24"/>
              </w:rPr>
            </w:pPr>
            <w:r w:rsidRPr="004B57DE">
              <w:rPr>
                <w:sz w:val="24"/>
                <w:szCs w:val="24"/>
              </w:rPr>
              <w:t>5 294,5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1 188,4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 соответствии с графиком выплат по трудовым договорам, а так же в соответствии с выставленными счетами фактур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Развитие физической культуры и массового спорта (показатель 15)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40,0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графиком проведения спортивных мероприятий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Реализация мероприятий в области социальной политики (показатель 16)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239,7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на основании заявлений граждан. За отчетный период заявления не поступали. 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14.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Управление резервными средствами бюджета поселения (показатель 17)</w:t>
            </w:r>
          </w:p>
        </w:tc>
        <w:tc>
          <w:tcPr>
            <w:tcW w:w="1560" w:type="dxa"/>
            <w:vAlign w:val="center"/>
          </w:tcPr>
          <w:p w:rsidR="001C44EC" w:rsidRPr="002B6B0F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дств в сл</w:t>
            </w:r>
            <w:proofErr w:type="gramEnd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учае введения ЧС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 w:rsidRPr="00113974">
              <w:rPr>
                <w:sz w:val="24"/>
                <w:szCs w:val="24"/>
              </w:rPr>
              <w:t>15.</w:t>
            </w:r>
          </w:p>
        </w:tc>
        <w:tc>
          <w:tcPr>
            <w:tcW w:w="5244" w:type="dxa"/>
            <w:vAlign w:val="center"/>
          </w:tcPr>
          <w:p w:rsidR="001C44EC" w:rsidRPr="002B6B0F" w:rsidRDefault="001C44EC" w:rsidP="00EF1E83">
            <w:pPr>
              <w:rPr>
                <w:sz w:val="24"/>
                <w:szCs w:val="24"/>
              </w:rPr>
            </w:pPr>
            <w:r w:rsidRPr="002B6B0F">
              <w:rPr>
                <w:sz w:val="24"/>
                <w:szCs w:val="24"/>
              </w:rPr>
              <w:t>Предоставление иных межбюджетных трансфертов (показатель 18)</w:t>
            </w:r>
          </w:p>
        </w:tc>
        <w:tc>
          <w:tcPr>
            <w:tcW w:w="1560" w:type="dxa"/>
            <w:vAlign w:val="center"/>
          </w:tcPr>
          <w:p w:rsidR="001C44EC" w:rsidRPr="005A23EE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  <w:vAlign w:val="center"/>
          </w:tcPr>
          <w:p w:rsidR="001C44EC" w:rsidRPr="009F3073" w:rsidRDefault="001C44EC" w:rsidP="00EF1E83">
            <w:pPr>
              <w:rPr>
                <w:sz w:val="24"/>
                <w:szCs w:val="24"/>
              </w:rPr>
            </w:pPr>
            <w:r w:rsidRPr="009F3073">
              <w:rPr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560" w:type="dxa"/>
            <w:vAlign w:val="center"/>
          </w:tcPr>
          <w:p w:rsidR="001C44EC" w:rsidRPr="009F3073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F3073">
              <w:rPr>
                <w:sz w:val="24"/>
                <w:szCs w:val="24"/>
              </w:rPr>
              <w:t>1 119,9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Освоение средств по данному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2-4 квартала  2018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4" w:type="dxa"/>
            <w:vAlign w:val="center"/>
          </w:tcPr>
          <w:p w:rsidR="001C44EC" w:rsidRPr="009F3073" w:rsidRDefault="001C44EC" w:rsidP="00EF1E83">
            <w:pPr>
              <w:rPr>
                <w:sz w:val="24"/>
                <w:szCs w:val="24"/>
              </w:rPr>
            </w:pPr>
            <w:r w:rsidRPr="00C85687">
              <w:rPr>
                <w:sz w:val="24"/>
                <w:szCs w:val="24"/>
              </w:rPr>
              <w:t>Обеспечение безопасности людей на водных объектах</w:t>
            </w:r>
            <w:r>
              <w:rPr>
                <w:sz w:val="24"/>
                <w:szCs w:val="24"/>
              </w:rPr>
              <w:t xml:space="preserve"> (показатель 7)</w:t>
            </w:r>
          </w:p>
        </w:tc>
        <w:tc>
          <w:tcPr>
            <w:tcW w:w="1560" w:type="dxa"/>
            <w:vAlign w:val="center"/>
          </w:tcPr>
          <w:p w:rsidR="001C44EC" w:rsidRPr="009F3073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Освоение средств по данному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на 2-3 квартал 2018</w:t>
            </w:r>
          </w:p>
        </w:tc>
      </w:tr>
      <w:tr w:rsidR="001C44EC" w:rsidRPr="00113974" w:rsidTr="00EF1E83">
        <w:trPr>
          <w:trHeight w:val="300"/>
          <w:tblHeader/>
        </w:trPr>
        <w:tc>
          <w:tcPr>
            <w:tcW w:w="1101" w:type="dxa"/>
            <w:vAlign w:val="center"/>
          </w:tcPr>
          <w:p w:rsidR="001C44EC" w:rsidRPr="00113974" w:rsidRDefault="001C44EC" w:rsidP="00EF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4" w:type="dxa"/>
            <w:vAlign w:val="center"/>
          </w:tcPr>
          <w:p w:rsidR="001C44EC" w:rsidRPr="009F3073" w:rsidRDefault="001C44EC" w:rsidP="00EF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 (показатель 20)</w:t>
            </w:r>
          </w:p>
        </w:tc>
        <w:tc>
          <w:tcPr>
            <w:tcW w:w="1560" w:type="dxa"/>
            <w:vAlign w:val="center"/>
          </w:tcPr>
          <w:p w:rsidR="001C44EC" w:rsidRPr="009F3073" w:rsidRDefault="001C44EC" w:rsidP="00EF1E83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планируется в рамках графика избирательной компании 2018 года</w:t>
            </w:r>
          </w:p>
        </w:tc>
      </w:tr>
      <w:tr w:rsidR="001C44EC" w:rsidRPr="00113974" w:rsidTr="00EF1E83">
        <w:trPr>
          <w:tblHeader/>
        </w:trPr>
        <w:tc>
          <w:tcPr>
            <w:tcW w:w="1101" w:type="dxa"/>
            <w:vMerge w:val="restart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5244" w:type="dxa"/>
            <w:vAlign w:val="center"/>
          </w:tcPr>
          <w:p w:rsidR="001C44EC" w:rsidRPr="004B57DE" w:rsidRDefault="001C44EC" w:rsidP="00EF1E83">
            <w:pPr>
              <w:jc w:val="right"/>
              <w:rPr>
                <w:b/>
                <w:i/>
                <w:sz w:val="24"/>
                <w:szCs w:val="24"/>
              </w:rPr>
            </w:pPr>
            <w:r w:rsidRPr="004B57DE">
              <w:rPr>
                <w:b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1C44EC" w:rsidRPr="004B57DE" w:rsidRDefault="001C44EC" w:rsidP="00EF1E83">
            <w:pPr>
              <w:ind w:left="-109" w:right="-108"/>
              <w:jc w:val="center"/>
              <w:rPr>
                <w:b/>
                <w:i/>
                <w:sz w:val="24"/>
                <w:szCs w:val="24"/>
              </w:rPr>
            </w:pPr>
            <w:r w:rsidRPr="004B57DE">
              <w:rPr>
                <w:b/>
                <w:i/>
                <w:sz w:val="24"/>
                <w:szCs w:val="24"/>
              </w:rPr>
              <w:t>409,1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72,8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blHeader/>
        </w:trPr>
        <w:tc>
          <w:tcPr>
            <w:tcW w:w="1101" w:type="dxa"/>
            <w:vMerge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C44EC" w:rsidRPr="004B57DE" w:rsidRDefault="001C44EC" w:rsidP="00EF1E83">
            <w:pPr>
              <w:jc w:val="right"/>
              <w:rPr>
                <w:b/>
                <w:i/>
                <w:sz w:val="24"/>
                <w:szCs w:val="24"/>
              </w:rPr>
            </w:pPr>
            <w:r w:rsidRPr="004B57DE">
              <w:rPr>
                <w:b/>
                <w:i/>
                <w:sz w:val="24"/>
                <w:szCs w:val="24"/>
              </w:rPr>
              <w:t>окружной бюджет</w:t>
            </w:r>
          </w:p>
        </w:tc>
        <w:tc>
          <w:tcPr>
            <w:tcW w:w="1560" w:type="dxa"/>
            <w:vAlign w:val="center"/>
          </w:tcPr>
          <w:p w:rsidR="001C44EC" w:rsidRPr="004B57DE" w:rsidRDefault="001C44EC" w:rsidP="00EF1E83">
            <w:pPr>
              <w:ind w:left="-109" w:right="-108"/>
              <w:jc w:val="center"/>
              <w:rPr>
                <w:b/>
                <w:i/>
                <w:sz w:val="24"/>
                <w:szCs w:val="24"/>
              </w:rPr>
            </w:pPr>
            <w:r w:rsidRPr="004B57DE">
              <w:rPr>
                <w:b/>
                <w:i/>
                <w:sz w:val="24"/>
                <w:szCs w:val="24"/>
              </w:rPr>
              <w:t>1 114,2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blHeader/>
        </w:trPr>
        <w:tc>
          <w:tcPr>
            <w:tcW w:w="1101" w:type="dxa"/>
            <w:vMerge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1C44EC" w:rsidRPr="004B57DE" w:rsidRDefault="001C44EC" w:rsidP="00EF1E83">
            <w:pPr>
              <w:jc w:val="right"/>
              <w:rPr>
                <w:b/>
                <w:i/>
                <w:sz w:val="24"/>
                <w:szCs w:val="24"/>
              </w:rPr>
            </w:pPr>
            <w:r w:rsidRPr="004B57DE">
              <w:rPr>
                <w:b/>
                <w:i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  <w:vAlign w:val="center"/>
          </w:tcPr>
          <w:p w:rsidR="001C44EC" w:rsidRPr="004B57DE" w:rsidRDefault="001C44EC" w:rsidP="00EF1E83">
            <w:pPr>
              <w:ind w:left="-109" w:right="-108"/>
              <w:jc w:val="center"/>
              <w:rPr>
                <w:b/>
                <w:i/>
                <w:sz w:val="24"/>
                <w:szCs w:val="24"/>
              </w:rPr>
            </w:pPr>
            <w:r w:rsidRPr="004B57DE">
              <w:rPr>
                <w:b/>
                <w:i/>
                <w:sz w:val="24"/>
                <w:szCs w:val="24"/>
              </w:rPr>
              <w:t>20 936,4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4 821,5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tblHeader/>
        </w:trPr>
        <w:tc>
          <w:tcPr>
            <w:tcW w:w="1101" w:type="dxa"/>
            <w:vMerge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C44EC" w:rsidRPr="00113974" w:rsidRDefault="001C44EC" w:rsidP="00EF1E83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1C44EC" w:rsidRPr="004B57DE" w:rsidRDefault="001C44EC" w:rsidP="00EF1E83">
            <w:pPr>
              <w:ind w:left="-109" w:right="-108"/>
              <w:jc w:val="center"/>
              <w:rPr>
                <w:b/>
                <w:i/>
                <w:sz w:val="24"/>
                <w:szCs w:val="24"/>
              </w:rPr>
            </w:pPr>
            <w:r w:rsidRPr="004B57DE">
              <w:rPr>
                <w:b/>
                <w:i/>
                <w:sz w:val="24"/>
                <w:szCs w:val="24"/>
              </w:rPr>
              <w:t>22 459,7</w:t>
            </w:r>
          </w:p>
        </w:tc>
        <w:tc>
          <w:tcPr>
            <w:tcW w:w="1985" w:type="dxa"/>
            <w:vAlign w:val="center"/>
          </w:tcPr>
          <w:p w:rsidR="001C44EC" w:rsidRPr="00113974" w:rsidRDefault="001C44EC" w:rsidP="00EF1E83">
            <w:pPr>
              <w:pStyle w:val="ConsPlusNonformat"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4 894,3</w:t>
            </w:r>
          </w:p>
        </w:tc>
        <w:tc>
          <w:tcPr>
            <w:tcW w:w="5170" w:type="dxa"/>
            <w:vAlign w:val="center"/>
          </w:tcPr>
          <w:p w:rsidR="001C44EC" w:rsidRPr="00113974" w:rsidRDefault="001C44EC" w:rsidP="00EF1E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C44EC" w:rsidRPr="00113974" w:rsidRDefault="001C44EC" w:rsidP="001C44EC">
      <w:pPr>
        <w:pStyle w:val="ConsPlusNormal"/>
        <w:ind w:left="109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396F0B" w:rsidRDefault="001C44EC" w:rsidP="001C44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     ______________         В.В.Синцов</w:t>
      </w:r>
    </w:p>
    <w:p w:rsidR="001C44EC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113974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113974" w:rsidRDefault="001C44EC" w:rsidP="001C44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1139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974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1C44EC" w:rsidRPr="00113974" w:rsidRDefault="001C44EC" w:rsidP="001C44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4"/>
          <w:szCs w:val="24"/>
        </w:rPr>
        <w:t xml:space="preserve">о выполнении (достижении) целевых показателей в ходе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1C44EC" w:rsidRPr="00113974" w:rsidRDefault="001C44EC" w:rsidP="001C44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3974">
        <w:rPr>
          <w:rFonts w:ascii="Times New Roman" w:hAnsi="Times New Roman" w:cs="Times New Roman"/>
          <w:sz w:val="24"/>
          <w:szCs w:val="24"/>
        </w:rPr>
        <w:t>программы сельского поселения Верхнеказымский</w:t>
      </w:r>
    </w:p>
    <w:p w:rsidR="001C44EC" w:rsidRPr="00113974" w:rsidRDefault="001C44EC" w:rsidP="001C44E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13974">
        <w:rPr>
          <w:rFonts w:ascii="Times New Roman" w:hAnsi="Times New Roman" w:cs="Times New Roman"/>
          <w:sz w:val="26"/>
          <w:szCs w:val="26"/>
        </w:rPr>
        <w:t>за 1 квартал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1397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C44EC" w:rsidRPr="00113974" w:rsidRDefault="001C44EC" w:rsidP="001C44E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113974" w:rsidRDefault="001C44EC" w:rsidP="001C44EC">
      <w:pPr>
        <w:ind w:firstLine="708"/>
        <w:jc w:val="both"/>
        <w:rPr>
          <w:sz w:val="24"/>
          <w:szCs w:val="24"/>
        </w:rPr>
      </w:pPr>
      <w:r w:rsidRPr="00113974">
        <w:rPr>
          <w:sz w:val="24"/>
          <w:szCs w:val="24"/>
        </w:rPr>
        <w:t>Наименование муниципальной программы сельского поселения Верхнеказымский: «Реализация полномочий органов местного самоуправления на 2017-20</w:t>
      </w:r>
      <w:r>
        <w:rPr>
          <w:sz w:val="24"/>
          <w:szCs w:val="24"/>
        </w:rPr>
        <w:t>23</w:t>
      </w:r>
      <w:r w:rsidRPr="00113974">
        <w:rPr>
          <w:sz w:val="24"/>
          <w:szCs w:val="24"/>
        </w:rPr>
        <w:t xml:space="preserve"> годы»</w:t>
      </w:r>
    </w:p>
    <w:p w:rsidR="001C44EC" w:rsidRPr="00113974" w:rsidRDefault="001C44EC" w:rsidP="001C44EC">
      <w:pPr>
        <w:ind w:firstLine="708"/>
        <w:jc w:val="both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417"/>
        <w:gridCol w:w="1418"/>
        <w:gridCol w:w="2126"/>
        <w:gridCol w:w="1984"/>
        <w:gridCol w:w="2552"/>
      </w:tblGrid>
      <w:tr w:rsidR="001C44EC" w:rsidRPr="00113974" w:rsidTr="00EF1E83">
        <w:trPr>
          <w:cantSplit/>
          <w:trHeight w:val="921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по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на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  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proofErr w:type="gramStart"/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обеспеченности деятельности органов местного самоуправления сельского поселения</w:t>
            </w:r>
            <w:proofErr w:type="gramEnd"/>
            <w:r w:rsidRPr="00070F2C">
              <w:rPr>
                <w:rFonts w:ascii="Times New Roman" w:hAnsi="Times New Roman" w:cs="Times New Roman"/>
                <w:sz w:val="22"/>
                <w:szCs w:val="22"/>
              </w:rPr>
              <w:t xml:space="preserve">  для выполнения полномочий и  функций</w:t>
            </w:r>
            <w:r w:rsidRPr="00070F2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Администрация сельского поселения Верхнеказымский 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% от потребности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 от потребности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Доля муниципальных служащих, прошедших диспансеризацию в медицинских учреждениях, % от потребности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 от потребности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содержания минерализованной полосы, </w:t>
            </w:r>
            <w:proofErr w:type="gramStart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E53BD0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6F0B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Количество распространенного информационного материала по ГО и ЧС, экз.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экз.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деятельности добровольных народных дружин,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Сокращение объема потребления энергоресурсов по отношению к предыдущему году,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Благоустроенность территории сельского поселения,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разработанных и утвержденных программ комплексного развития систем коммунальной инфраструктуры, </w:t>
            </w:r>
            <w:proofErr w:type="spellStart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ед-ц</w:t>
            </w:r>
            <w:proofErr w:type="spellEnd"/>
            <w:r w:rsidRPr="00113974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ед.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Уровень содержания и эксплуатации имущества находящегося в муниципальной собственности,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Доля обеспеченности муниципальных учреждений культуры необходимыми ресурсами для выполнения полномочий и функций</w:t>
            </w:r>
            <w:r w:rsidRPr="0011397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спортивных мероприятий, ед.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ед.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Обеспеченность граждан дополнительными мерами социальной поддержки от потребности,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Размер резервного фонда администрации сельского поселения Верхнеказымский от первоначально утвержденного общего объема бюджета сельского поселения, не более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не более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 </w:t>
            </w: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3974">
              <w:rPr>
                <w:rFonts w:ascii="Times New Roman" w:hAnsi="Times New Roman"/>
                <w:sz w:val="24"/>
                <w:szCs w:val="24"/>
              </w:rPr>
              <w:t>&lt;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Исполнение плана по предоставлению иных межбюджетных трансфертов, ежегодно на уровне 100%, от потребности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397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Обеспеченность содержания дорог, от потребности,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  <w:tr w:rsidR="001C44EC" w:rsidRPr="00113974" w:rsidTr="00EF1E8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070F2C" w:rsidRDefault="001C44EC" w:rsidP="00EF1E8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0F2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избирательной комиссии, от потребности на уровне 100 %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4EC" w:rsidRPr="00113974" w:rsidRDefault="001C44EC" w:rsidP="00EF1E83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3974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 Верхнеказымский</w:t>
            </w:r>
          </w:p>
        </w:tc>
      </w:tr>
    </w:tbl>
    <w:p w:rsidR="001C44EC" w:rsidRPr="00113974" w:rsidRDefault="001C44EC" w:rsidP="001C44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113974" w:rsidRDefault="001C44EC" w:rsidP="001C44E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Pr="00113974" w:rsidRDefault="001C44EC" w:rsidP="001C44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            ______________         В.В.Синцов</w:t>
      </w: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1C44EC" w:rsidSect="003031EE">
          <w:pgSz w:w="16838" w:h="11906" w:orient="landscape" w:code="9"/>
          <w:pgMar w:top="851" w:right="1134" w:bottom="1701" w:left="1134" w:header="720" w:footer="720" w:gutter="0"/>
          <w:cols w:space="720"/>
        </w:sectPr>
      </w:pPr>
    </w:p>
    <w:p w:rsidR="001C44EC" w:rsidRPr="00642D5B" w:rsidRDefault="001C44EC" w:rsidP="001C4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2D5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44EC" w:rsidRPr="009D1BFE" w:rsidRDefault="001C44EC" w:rsidP="001C4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2D5B">
        <w:rPr>
          <w:rFonts w:ascii="Times New Roman" w:hAnsi="Times New Roman" w:cs="Times New Roman"/>
          <w:b/>
          <w:sz w:val="24"/>
          <w:szCs w:val="24"/>
        </w:rPr>
        <w:t xml:space="preserve">о ходе реализации </w:t>
      </w:r>
      <w:r w:rsidRPr="009D1BFE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9D1BFE">
        <w:rPr>
          <w:rFonts w:ascii="Times New Roman" w:hAnsi="Times New Roman" w:cs="Times New Roman"/>
          <w:b/>
          <w:sz w:val="24"/>
          <w:szCs w:val="24"/>
        </w:rPr>
        <w:t>униципальной программы сельского поселения</w:t>
      </w:r>
    </w:p>
    <w:p w:rsidR="001C44EC" w:rsidRPr="009D1BFE" w:rsidRDefault="001C44EC" w:rsidP="001C4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1BFE">
        <w:rPr>
          <w:rFonts w:ascii="Times New Roman" w:hAnsi="Times New Roman" w:cs="Times New Roman"/>
          <w:b/>
          <w:sz w:val="24"/>
          <w:szCs w:val="24"/>
        </w:rPr>
        <w:t xml:space="preserve"> Верхнеказымский и </w:t>
      </w:r>
      <w:proofErr w:type="gramStart"/>
      <w:r w:rsidRPr="009D1BFE">
        <w:rPr>
          <w:rFonts w:ascii="Times New Roman" w:hAnsi="Times New Roman" w:cs="Times New Roman"/>
          <w:b/>
          <w:sz w:val="24"/>
          <w:szCs w:val="24"/>
        </w:rPr>
        <w:t>использовании</w:t>
      </w:r>
      <w:proofErr w:type="gramEnd"/>
      <w:r w:rsidRPr="009D1BFE">
        <w:rPr>
          <w:rFonts w:ascii="Times New Roman" w:hAnsi="Times New Roman" w:cs="Times New Roman"/>
          <w:b/>
          <w:sz w:val="24"/>
          <w:szCs w:val="24"/>
        </w:rPr>
        <w:t xml:space="preserve"> бюджетных средств</w:t>
      </w:r>
    </w:p>
    <w:p w:rsidR="001C44EC" w:rsidRPr="009D1BFE" w:rsidRDefault="001C44EC" w:rsidP="001C4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Pr="009D1BFE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D1BF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C44EC" w:rsidRPr="009D1BFE" w:rsidRDefault="001C44EC" w:rsidP="001C4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44EC" w:rsidRPr="009D1BFE" w:rsidRDefault="001C44EC" w:rsidP="001C4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44EC" w:rsidRPr="00642D5B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D1BFE">
        <w:rPr>
          <w:rFonts w:ascii="Times New Roman" w:hAnsi="Times New Roman" w:cs="Times New Roman"/>
          <w:bCs/>
          <w:sz w:val="24"/>
          <w:szCs w:val="24"/>
        </w:rPr>
        <w:t>Муниципальная программа реализуется в</w:t>
      </w:r>
      <w:r w:rsidRPr="00642D5B">
        <w:rPr>
          <w:rFonts w:ascii="Times New Roman" w:hAnsi="Times New Roman" w:cs="Times New Roman"/>
          <w:bCs/>
          <w:sz w:val="24"/>
          <w:szCs w:val="24"/>
        </w:rPr>
        <w:t xml:space="preserve"> соответствии с</w:t>
      </w:r>
      <w:r w:rsidRPr="00642D5B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 от 31 июля 1998 года № 145-ФЗ, постановлением администрации сельского поселения Верхнеказымский от 28 октября 2016 года № 149 «Об утверждении муниципальной программы сельского поселения Верхнеказымский «</w:t>
      </w:r>
      <w:r w:rsidRPr="00642D5B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на</w:t>
      </w:r>
      <w:proofErr w:type="gramEnd"/>
      <w:r w:rsidRPr="00642D5B">
        <w:rPr>
          <w:rFonts w:ascii="Times New Roman" w:hAnsi="Times New Roman" w:cs="Times New Roman"/>
          <w:bCs/>
          <w:sz w:val="24"/>
          <w:szCs w:val="24"/>
        </w:rPr>
        <w:t xml:space="preserve"> 2017-20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642D5B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642D5B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30.03</w:t>
      </w:r>
      <w:r w:rsidRPr="00642D5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2D5B">
        <w:rPr>
          <w:rFonts w:ascii="Times New Roman" w:hAnsi="Times New Roman" w:cs="Times New Roman"/>
          <w:sz w:val="24"/>
          <w:szCs w:val="24"/>
        </w:rPr>
        <w:t>) (далее – Программа).</w:t>
      </w:r>
    </w:p>
    <w:p w:rsidR="001C44EC" w:rsidRPr="00642D5B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>На выполнение программных мероприятий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2D5B">
        <w:rPr>
          <w:rFonts w:ascii="Times New Roman" w:hAnsi="Times New Roman" w:cs="Times New Roman"/>
          <w:sz w:val="24"/>
          <w:szCs w:val="24"/>
        </w:rPr>
        <w:t xml:space="preserve"> году предусмотрено бюджетных сре</w:t>
      </w:r>
      <w:proofErr w:type="gramStart"/>
      <w:r w:rsidRPr="00642D5B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42D5B">
        <w:rPr>
          <w:rFonts w:ascii="Times New Roman" w:hAnsi="Times New Roman" w:cs="Times New Roman"/>
          <w:sz w:val="24"/>
          <w:szCs w:val="24"/>
        </w:rPr>
        <w:t>азмере 2</w:t>
      </w:r>
      <w:r>
        <w:rPr>
          <w:rFonts w:ascii="Times New Roman" w:hAnsi="Times New Roman" w:cs="Times New Roman"/>
          <w:sz w:val="24"/>
          <w:szCs w:val="24"/>
        </w:rPr>
        <w:t>2 459,7</w:t>
      </w:r>
      <w:r w:rsidRPr="00642D5B">
        <w:rPr>
          <w:rFonts w:ascii="Times New Roman" w:hAnsi="Times New Roman" w:cs="Times New Roman"/>
          <w:sz w:val="24"/>
          <w:szCs w:val="24"/>
        </w:rPr>
        <w:t xml:space="preserve"> тыс. руб., фактически израсходовано </w:t>
      </w:r>
      <w:r>
        <w:rPr>
          <w:rFonts w:ascii="Times New Roman" w:hAnsi="Times New Roman" w:cs="Times New Roman"/>
          <w:sz w:val="24"/>
          <w:szCs w:val="24"/>
        </w:rPr>
        <w:t>4 894,3</w:t>
      </w:r>
      <w:r w:rsidRPr="00642D5B">
        <w:rPr>
          <w:rFonts w:ascii="Times New Roman" w:hAnsi="Times New Roman" w:cs="Times New Roman"/>
          <w:sz w:val="24"/>
          <w:szCs w:val="24"/>
        </w:rPr>
        <w:t xml:space="preserve"> тыс. руб., из них по мероприятиям:</w:t>
      </w:r>
    </w:p>
    <w:p w:rsidR="001C44EC" w:rsidRPr="00642D5B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 xml:space="preserve">1) Обеспечение выполнения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42D5B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>
        <w:rPr>
          <w:rFonts w:ascii="Times New Roman" w:hAnsi="Times New Roman" w:cs="Times New Roman"/>
          <w:sz w:val="24"/>
          <w:szCs w:val="24"/>
        </w:rPr>
        <w:t>3 195,6</w:t>
      </w:r>
      <w:r w:rsidRPr="00642D5B">
        <w:rPr>
          <w:rFonts w:ascii="Times New Roman" w:hAnsi="Times New Roman" w:cs="Times New Roman"/>
          <w:sz w:val="24"/>
          <w:szCs w:val="24"/>
        </w:rPr>
        <w:t xml:space="preserve"> тыс. руб. на оплату по трудовым договорам сотрудников администрации в количестве 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42D5B">
        <w:rPr>
          <w:rFonts w:ascii="Times New Roman" w:hAnsi="Times New Roman" w:cs="Times New Roman"/>
          <w:sz w:val="24"/>
          <w:szCs w:val="24"/>
        </w:rPr>
        <w:t>, оплата товаров, работ, услуг, по договорам для обеспечения деятельности администрации;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>2) Создание условий для развития и совершенствования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– предусмотрено 37,1 тыс. руб. на прохождения диспансеризации муниципальных и немуниципальных служащих в количестве 6 чел., на повышения квалификации </w:t>
      </w:r>
      <w:r w:rsidRPr="00D66D60">
        <w:rPr>
          <w:rFonts w:ascii="Times New Roman" w:hAnsi="Times New Roman" w:cs="Times New Roman"/>
          <w:sz w:val="24"/>
          <w:szCs w:val="24"/>
        </w:rPr>
        <w:t>одного человек</w:t>
      </w:r>
      <w:r>
        <w:rPr>
          <w:rFonts w:ascii="Times New Roman" w:hAnsi="Times New Roman" w:cs="Times New Roman"/>
          <w:sz w:val="24"/>
          <w:szCs w:val="24"/>
        </w:rPr>
        <w:t>. Освоение средств планируется на 2-3 квартала</w:t>
      </w:r>
      <w:r w:rsidRPr="00D66D60">
        <w:rPr>
          <w:rFonts w:ascii="Times New Roman" w:hAnsi="Times New Roman" w:cs="Times New Roman"/>
          <w:sz w:val="24"/>
          <w:szCs w:val="24"/>
        </w:rPr>
        <w:t>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2D5B">
        <w:rPr>
          <w:rFonts w:ascii="Times New Roman" w:hAnsi="Times New Roman" w:cs="Times New Roman"/>
          <w:sz w:val="24"/>
          <w:szCs w:val="24"/>
        </w:rPr>
        <w:t>3) Реализация отдельных государственных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72,8 тыс. руб. </w:t>
      </w:r>
      <w:r w:rsidRPr="00642D5B">
        <w:rPr>
          <w:rFonts w:ascii="Times New Roman" w:hAnsi="Times New Roman" w:cs="Times New Roman"/>
          <w:sz w:val="24"/>
          <w:szCs w:val="24"/>
        </w:rPr>
        <w:t xml:space="preserve">на оплату по трудовым договорам сотрудников администрации в количестве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42D5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(ВУС и ЗАГС);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E63AB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– финансирование не предусмотрено;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E63AB">
        <w:rPr>
          <w:rFonts w:ascii="Times New Roman" w:hAnsi="Times New Roman" w:cs="Times New Roman"/>
          <w:sz w:val="24"/>
          <w:szCs w:val="24"/>
        </w:rPr>
        <w:t>Мероприятия по обеспечению первичных мер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– средства в размере 18,8 тыс. руб. планируются к освоению во 2-3 кварталах 2018 года на приобретение инвентаря и оборудования;</w:t>
      </w:r>
    </w:p>
    <w:p w:rsidR="001C44EC" w:rsidRPr="00642D5B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E63AB">
        <w:rPr>
          <w:rFonts w:ascii="Times New Roman" w:hAnsi="Times New Roman" w:cs="Times New Roman"/>
          <w:sz w:val="24"/>
          <w:szCs w:val="24"/>
        </w:rPr>
        <w:t>Мероприятие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– мероприятия планируются к реализации в период проведения праздничных гуляний с привлечением членов добровольных народных дружин для обеспечения правопорядка;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E63AB">
        <w:rPr>
          <w:rFonts w:ascii="Times New Roman" w:hAnsi="Times New Roman" w:cs="Times New Roman"/>
          <w:sz w:val="24"/>
          <w:szCs w:val="24"/>
        </w:rPr>
        <w:t>Обеспечение мероприятий по энергосбережению и повышению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– финансирование и достижения показателей результатов на текущий финансовый год не запланировано;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E63AB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381,9 тыс. руб. на оплату заключенных договоров по уборки территории поселка, ремонту и техническому обслуживанию уличного освещения, оплате уличного освещения;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63AB">
        <w:rPr>
          <w:rFonts w:ascii="Times New Roman" w:hAnsi="Times New Roman" w:cs="Times New Roman"/>
          <w:sz w:val="24"/>
          <w:szCs w:val="24"/>
        </w:rPr>
        <w:t>Реализация мероприятий в сфере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– финансирование и достижения показателей результатов на текущий финансовый год не запланировано;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5E63AB">
        <w:rPr>
          <w:rFonts w:ascii="Times New Roman" w:hAnsi="Times New Roman" w:cs="Times New Roman"/>
          <w:sz w:val="24"/>
          <w:szCs w:val="24"/>
        </w:rPr>
        <w:t>Обеспечение надлежащего уровня эксплуатации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30,2 тыс. руб. на оплату заключенных договоров по приобретению запасных частей к автомобилю, хранению ГСМ, обслуживанию пожарной сигнализации, содержанию муниципального жилого фонда;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5E63AB">
        <w:rPr>
          <w:rFonts w:ascii="Times New Roman" w:hAnsi="Times New Roman" w:cs="Times New Roman"/>
          <w:sz w:val="24"/>
          <w:szCs w:val="24"/>
        </w:rPr>
        <w:t>Организация досуга, предоставление услуг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 – израсходовано 1 188,4 тыс. руб. </w:t>
      </w:r>
      <w:r w:rsidRPr="00642D5B">
        <w:rPr>
          <w:rFonts w:ascii="Times New Roman" w:hAnsi="Times New Roman" w:cs="Times New Roman"/>
          <w:sz w:val="24"/>
          <w:szCs w:val="24"/>
        </w:rPr>
        <w:t xml:space="preserve">из них на оплату по трудовым договорам сотрудников, оплата товаров, работ, услуг, для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клубных формирований</w:t>
      </w:r>
      <w:r w:rsidRPr="00642D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заключенных</w:t>
      </w:r>
      <w:r w:rsidRPr="00642D5B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2D5B">
        <w:rPr>
          <w:rFonts w:ascii="Times New Roman" w:hAnsi="Times New Roman" w:cs="Times New Roman"/>
          <w:sz w:val="24"/>
          <w:szCs w:val="24"/>
        </w:rPr>
        <w:t>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5E63AB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</w:t>
      </w:r>
      <w:r>
        <w:rPr>
          <w:rFonts w:ascii="Times New Roman" w:hAnsi="Times New Roman" w:cs="Times New Roman"/>
          <w:sz w:val="24"/>
          <w:szCs w:val="24"/>
        </w:rPr>
        <w:t>а – израсходовано 24,2 тыс. руб. на приобретение призового фонда для награждения в 2 мероприятиях;</w:t>
      </w:r>
    </w:p>
    <w:p w:rsidR="001C44EC" w:rsidRPr="009D1BFE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5E63AB">
        <w:rPr>
          <w:rFonts w:ascii="Times New Roman" w:hAnsi="Times New Roman" w:cs="Times New Roman"/>
          <w:sz w:val="24"/>
          <w:szCs w:val="24"/>
        </w:rPr>
        <w:t>Реализация мероприятий в области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– денежные средства используются по заявлению сотрудников, на отчетную дату заявлений не поступало</w:t>
      </w:r>
      <w:r w:rsidRPr="009D1BFE">
        <w:rPr>
          <w:rFonts w:ascii="Times New Roman" w:hAnsi="Times New Roman" w:cs="Times New Roman"/>
          <w:sz w:val="24"/>
          <w:szCs w:val="24"/>
        </w:rPr>
        <w:t>;</w:t>
      </w:r>
    </w:p>
    <w:p w:rsidR="001C44EC" w:rsidRPr="009D1BFE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FE">
        <w:rPr>
          <w:rFonts w:ascii="Times New Roman" w:hAnsi="Times New Roman" w:cs="Times New Roman"/>
          <w:sz w:val="24"/>
          <w:szCs w:val="24"/>
        </w:rPr>
        <w:t>14) Управление резервными средствами бюджета поселения – резервные средства используются только в случай установления чрезвычайного положения или ситуации на территории муниципального образования;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F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Предоставление и</w:t>
      </w:r>
      <w:r w:rsidRPr="009D1BF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х межбюджетных</w:t>
      </w:r>
      <w:r w:rsidRPr="009D1BFE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D1BFE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gramStart"/>
      <w:r w:rsidRPr="009D1BFE">
        <w:rPr>
          <w:rFonts w:ascii="Times New Roman" w:hAnsi="Times New Roman" w:cs="Times New Roman"/>
          <w:sz w:val="24"/>
          <w:szCs w:val="24"/>
        </w:rPr>
        <w:t>перечислены</w:t>
      </w:r>
      <w:proofErr w:type="gramEnd"/>
      <w:r w:rsidRPr="009D1BF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9D1BFE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в соответствии с потребностью;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Дорожная деятельность – денежные средства в размере 1 119,9 тыс. руб. планируется к освоению во 2-4 кварталах 2018 года на содержание и ремонты дорожного хозяйства находящегося на балансе сельского поселения;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Обеспечение людей на водных объектах – денежные средства в размере 1,2 тыс. руб. планируется к освоению во 2-3 кварталах 2018 года;</w:t>
      </w:r>
    </w:p>
    <w:p w:rsidR="001C44EC" w:rsidRPr="009D1BFE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Обеспечение проведения выборов и референдумов – освоение планируется в рамках графика проведения избирательной компании 2018 года.</w:t>
      </w: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44EC" w:rsidRDefault="001C44EC" w:rsidP="001C44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C44EC" w:rsidRDefault="001C44EC" w:rsidP="001C44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7689" w:rsidRDefault="00DC7689"/>
    <w:sectPr w:rsidR="00DC7689" w:rsidSect="004B5362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4EC"/>
    <w:rsid w:val="001C44EC"/>
    <w:rsid w:val="00293A89"/>
    <w:rsid w:val="00DC7689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4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1C44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4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customStyle="1" w:styleId="a3">
    <w:name w:val="Знак"/>
    <w:basedOn w:val="a"/>
    <w:rsid w:val="001C44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1C44EC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1C44EC"/>
    <w:rPr>
      <w:rFonts w:eastAsia="Times New Roman"/>
      <w:color w:val="auto"/>
      <w:szCs w:val="20"/>
      <w:lang w:eastAsia="ru-RU"/>
    </w:rPr>
  </w:style>
  <w:style w:type="paragraph" w:customStyle="1" w:styleId="ConsPlusCell">
    <w:name w:val="ConsPlusCell"/>
    <w:rsid w:val="001C4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2018-05-23T10:06:00Z</dcterms:created>
  <dcterms:modified xsi:type="dcterms:W3CDTF">2018-05-23T10:07:00Z</dcterms:modified>
</cp:coreProperties>
</file>